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F82" w:rsidRDefault="005D4222">
      <w:pPr>
        <w:spacing w:after="19"/>
        <w:ind w:left="423"/>
      </w:pPr>
      <w:r>
        <w:rPr>
          <w:rFonts w:ascii="Arial" w:eastAsia="Arial" w:hAnsi="Arial" w:cs="Arial"/>
          <w:sz w:val="24"/>
        </w:rPr>
        <w:t xml:space="preserve"> </w:t>
      </w:r>
    </w:p>
    <w:p w:rsidR="00873F82" w:rsidRDefault="005D4222">
      <w:pPr>
        <w:spacing w:after="0"/>
        <w:ind w:right="5"/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</w:rPr>
        <w:t xml:space="preserve">Опросный лист ЯКНО-6(10)У1В (исполнения 1-7, 9,10) </w:t>
      </w:r>
    </w:p>
    <w:tbl>
      <w:tblPr>
        <w:tblStyle w:val="TableGrid"/>
        <w:tblW w:w="10426" w:type="dxa"/>
        <w:tblInd w:w="-254" w:type="dxa"/>
        <w:tblCellMar>
          <w:top w:w="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13"/>
        <w:gridCol w:w="1685"/>
        <w:gridCol w:w="1790"/>
        <w:gridCol w:w="1738"/>
      </w:tblGrid>
      <w:tr w:rsidR="00873F8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Обозначение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типоисполнения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4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216" w:right="1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Схема главных соединений (графически)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Вид ввода (воздушный или кабельный)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Вид вывода (кабельный или воздушный)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Номинальное напряжение,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кВ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22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Тип выключателя (ВПМ-10 – масляный с ручным приводом; ВВТЭ-10 – вакуумный с э/м приводом; ВВ/ТЕL-10 – вакуумный с э/м приводом; ВБП-10 – вакуумный с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пружинномагнитным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и </w:t>
            </w:r>
            <w:r>
              <w:rPr>
                <w:rFonts w:ascii="Arial" w:eastAsia="Arial" w:hAnsi="Arial" w:cs="Arial"/>
                <w:sz w:val="24"/>
              </w:rPr>
              <w:t xml:space="preserve">ручным приводом; ВБМ-10 – вакуумный с э/м приводом; ВБЭМ-10 – вакуумный с э/м приводом; ВБСК-10 – вакуумный с э/м и ручным приводом)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Номинальный первичный ток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тр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-ров тока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Данные реле РТМ или РТВ (для выключателя ВПМ-10 с приводом ПРБА)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Данные реле РТ-40 для токовой отсечки (для вакуумных выключателей)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84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Данные реле РТ-40 для максимальной токовой защиты с независимой выдержкой времени (для вакуумных выключателей)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Защита минимального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напряж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(Есть,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Нет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Защита от </w:t>
            </w:r>
            <w:r>
              <w:rPr>
                <w:rFonts w:ascii="Arial" w:eastAsia="Arial" w:hAnsi="Arial" w:cs="Arial"/>
                <w:sz w:val="24"/>
              </w:rPr>
              <w:t xml:space="preserve">замыканий на «землю» (Ненаправленная, Направленная)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6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Учёт электроэнергии (А-активной, АР – активно-реактивной)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Дополнительные требования за отдельную плату: </w:t>
            </w:r>
          </w:p>
        </w:tc>
      </w:tr>
      <w:tr w:rsidR="00873F8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Блок микропроцессорной защиты (тип)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Защита от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неполноф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режима (Есть,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Нет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840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Ограничители перенапряжения (О) или разрядники (Р), устанавливаемые на воздушном вводе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Ограничители перенапряжения, устанавливаемые после выключателя (Есть,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Нет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Высоковольтный разъем РВШ-6(10) на отходящей кабельной линии (Есть,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Нет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562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Салазки (Обычные,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С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жесткой сцепкой, Нет)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Коридор обслуживания (Есть,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Нет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)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3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Общее количество заказываемых ячеек: 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873F82">
        <w:trPr>
          <w:trHeight w:val="288"/>
        </w:trPr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 xml:space="preserve">Наименование заказчика </w:t>
            </w: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F82" w:rsidRDefault="005D4222">
            <w:pPr>
              <w:spacing w:after="0"/>
              <w:ind w:left="7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873F82" w:rsidRDefault="005D4222">
      <w:pPr>
        <w:spacing w:after="0"/>
        <w:ind w:left="84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sectPr w:rsidR="00873F82">
      <w:pgSz w:w="11900" w:h="16840"/>
      <w:pgMar w:top="1282" w:right="702" w:bottom="1440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2"/>
    <w:rsid w:val="005D4222"/>
    <w:rsid w:val="0087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0868F-1866-4671-8C7B-84C0AAC6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ЯКНО</dc:title>
  <dc:subject/>
  <dc:creator>Евгений</dc:creator>
  <cp:keywords/>
  <cp:lastModifiedBy>Учетная запись Майкрософт</cp:lastModifiedBy>
  <cp:revision>2</cp:revision>
  <dcterms:created xsi:type="dcterms:W3CDTF">2015-02-18T17:28:00Z</dcterms:created>
  <dcterms:modified xsi:type="dcterms:W3CDTF">2015-02-18T17:28:00Z</dcterms:modified>
</cp:coreProperties>
</file>